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7CC9" w14:textId="77777777" w:rsidR="00152ADC" w:rsidRDefault="00307C50">
      <w:pPr>
        <w:jc w:val="center"/>
      </w:pPr>
      <w:r>
        <w:rPr>
          <w:rFonts w:eastAsia="Calibri" w:cs="Calibri"/>
          <w:b/>
          <w:sz w:val="32"/>
        </w:rPr>
        <w:t>Informace o obsahu právního vztahu založeného dohodami o pracích konaných mimo pracovní poměr (DPP/DPČ)</w:t>
      </w:r>
    </w:p>
    <w:p w14:paraId="61CB0408" w14:textId="77777777" w:rsidR="00152ADC" w:rsidRDefault="00307C50">
      <w:pPr>
        <w:jc w:val="center"/>
      </w:pPr>
      <w:r>
        <w:rPr>
          <w:rFonts w:eastAsia="Calibri" w:cs="Calibri"/>
          <w:b/>
          <w:sz w:val="32"/>
        </w:rPr>
        <w:t>podle § 77a zákoníku práce</w:t>
      </w:r>
    </w:p>
    <w:p w14:paraId="44669F04" w14:textId="77777777" w:rsidR="00152ADC" w:rsidRDefault="00152ADC">
      <w:pPr>
        <w:spacing w:after="160"/>
        <w:jc w:val="both"/>
      </w:pPr>
    </w:p>
    <w:p w14:paraId="2FEF3CD0" w14:textId="77777777" w:rsidR="00152ADC" w:rsidRDefault="00307C50">
      <w:pPr>
        <w:jc w:val="both"/>
      </w:pPr>
      <w:r>
        <w:rPr>
          <w:rFonts w:eastAsia="Calibri" w:cs="Calibri"/>
          <w:b/>
        </w:rPr>
        <w:t>ZAMĚSTNANEC</w:t>
      </w:r>
    </w:p>
    <w:p w14:paraId="07FCC1AC" w14:textId="77777777" w:rsidR="00152ADC" w:rsidRDefault="00307C50">
      <w:pPr>
        <w:jc w:val="both"/>
      </w:pPr>
      <w:r>
        <w:rPr>
          <w:rFonts w:eastAsia="Calibri" w:cs="Calibri"/>
        </w:rPr>
        <w:t xml:space="preserve">Jméno a příjmení </w:t>
      </w:r>
      <w:proofErr w:type="gramStart"/>
      <w:r w:rsidRPr="00E6468F">
        <w:rPr>
          <w:rFonts w:eastAsia="Calibri" w:cs="Calibri"/>
        </w:rPr>
        <w:t>zaměstnance:</w:t>
      </w:r>
      <w:r w:rsidR="00E6468F" w:rsidRPr="00E6468F">
        <w:rPr>
          <w:rFonts w:eastAsia="Calibri" w:cs="Calibri"/>
        </w:rPr>
        <w:t xml:space="preserve">  </w:t>
      </w:r>
      <w:r w:rsidR="00657928" w:rsidRPr="00657928">
        <w:rPr>
          <w:rFonts w:eastAsia="Calibri" w:cs="Calibri"/>
          <w:highlight w:val="yellow"/>
        </w:rPr>
        <w:t>…</w:t>
      </w:r>
      <w:proofErr w:type="gramEnd"/>
      <w:r w:rsidR="00657928" w:rsidRPr="00657928">
        <w:rPr>
          <w:rFonts w:eastAsia="Calibri" w:cs="Calibri"/>
          <w:highlight w:val="yellow"/>
        </w:rPr>
        <w:t>…………………………………………….</w:t>
      </w:r>
      <w:r w:rsidR="00E6468F" w:rsidRPr="00E6468F">
        <w:rPr>
          <w:rFonts w:eastAsia="Calibri" w:cs="Calibri"/>
        </w:rPr>
        <w:t xml:space="preserve"> </w:t>
      </w:r>
      <w:r w:rsidR="00657928">
        <w:rPr>
          <w:rFonts w:eastAsia="Calibri" w:cs="Calibri"/>
        </w:rPr>
        <w:t xml:space="preserve">       </w:t>
      </w:r>
      <w:r w:rsidR="00E6468F" w:rsidRPr="00E6468F">
        <w:rPr>
          <w:rFonts w:eastAsia="Calibri" w:cs="Calibri"/>
        </w:rPr>
        <w:t xml:space="preserve">                                       </w:t>
      </w:r>
      <w:r w:rsidR="00E6468F" w:rsidRPr="00E6468F">
        <w:rPr>
          <w:rFonts w:eastAsia="Calibri" w:cs="Calibri"/>
          <w:b/>
        </w:rPr>
        <w:t xml:space="preserve">            </w:t>
      </w:r>
    </w:p>
    <w:p w14:paraId="069E8941" w14:textId="77777777" w:rsidR="00152ADC" w:rsidRDefault="00307C50">
      <w:pPr>
        <w:jc w:val="both"/>
      </w:pPr>
      <w:r>
        <w:rPr>
          <w:rFonts w:eastAsia="Calibri" w:cs="Calibri"/>
        </w:rPr>
        <w:t xml:space="preserve">Adresa bydliště: </w:t>
      </w:r>
      <w:r w:rsidR="00657928" w:rsidRPr="00657928">
        <w:rPr>
          <w:rFonts w:eastAsia="Calibri" w:cs="Calibri"/>
          <w:highlight w:val="yellow"/>
        </w:rPr>
        <w:t>……………………………………………………</w:t>
      </w:r>
    </w:p>
    <w:p w14:paraId="0B0424B6" w14:textId="77777777" w:rsidR="00152ADC" w:rsidRDefault="00152ADC">
      <w:pPr>
        <w:jc w:val="both"/>
      </w:pPr>
    </w:p>
    <w:p w14:paraId="39010008" w14:textId="77777777" w:rsidR="00152ADC" w:rsidRDefault="00152ADC">
      <w:pPr>
        <w:jc w:val="both"/>
      </w:pPr>
    </w:p>
    <w:p w14:paraId="766B094C" w14:textId="77777777" w:rsidR="00152ADC" w:rsidRDefault="00307C50">
      <w:pPr>
        <w:jc w:val="both"/>
      </w:pPr>
      <w:r>
        <w:rPr>
          <w:rFonts w:eastAsia="Calibri" w:cs="Calibri"/>
          <w:b/>
        </w:rPr>
        <w:t>ZAMĚSTNAVATEL</w:t>
      </w:r>
    </w:p>
    <w:p w14:paraId="03509303" w14:textId="335CEBB6" w:rsidR="00152ADC" w:rsidRPr="00657928" w:rsidRDefault="00307C50">
      <w:pPr>
        <w:jc w:val="both"/>
        <w:rPr>
          <w:b/>
        </w:rPr>
      </w:pPr>
      <w:r>
        <w:rPr>
          <w:rFonts w:eastAsia="Calibri" w:cs="Calibri"/>
        </w:rPr>
        <w:t xml:space="preserve">Název zaměstnavatele: </w:t>
      </w:r>
      <w:r w:rsidR="00A62FC1" w:rsidRPr="00A62FC1">
        <w:rPr>
          <w:rFonts w:eastAsia="Calibri" w:cs="Calibri"/>
          <w:highlight w:val="yellow"/>
        </w:rPr>
        <w:t>SH ČMS - …………</w:t>
      </w:r>
      <w:proofErr w:type="gramStart"/>
      <w:r w:rsidR="00A62FC1" w:rsidRPr="00A62FC1">
        <w:rPr>
          <w:rFonts w:eastAsia="Calibri" w:cs="Calibri"/>
          <w:highlight w:val="yellow"/>
        </w:rPr>
        <w:t>…….</w:t>
      </w:r>
      <w:proofErr w:type="gramEnd"/>
      <w:r w:rsidR="00A62FC1" w:rsidRPr="00A62FC1">
        <w:rPr>
          <w:rFonts w:eastAsia="Calibri" w:cs="Calibri"/>
          <w:highlight w:val="yellow"/>
        </w:rPr>
        <w:t>.</w:t>
      </w:r>
      <w:r w:rsidR="00657928" w:rsidRPr="00657928">
        <w:rPr>
          <w:rFonts w:eastAsia="Calibri" w:cs="Calibri"/>
          <w:b/>
        </w:rPr>
        <w:t xml:space="preserve"> </w:t>
      </w:r>
    </w:p>
    <w:p w14:paraId="45248ADE" w14:textId="00221342" w:rsidR="00152ADC" w:rsidRDefault="00307C50">
      <w:pPr>
        <w:jc w:val="both"/>
      </w:pPr>
      <w:r>
        <w:rPr>
          <w:rFonts w:eastAsia="Calibri" w:cs="Calibri"/>
        </w:rPr>
        <w:t xml:space="preserve">Sídlo (adresa) zaměstnavatele: </w:t>
      </w:r>
      <w:r w:rsidR="00A62FC1" w:rsidRPr="00A62FC1">
        <w:rPr>
          <w:rFonts w:eastAsia="Calibri" w:cs="Calibri"/>
          <w:b/>
          <w:highlight w:val="yellow"/>
        </w:rPr>
        <w:t>……………………….</w:t>
      </w:r>
    </w:p>
    <w:p w14:paraId="25F04A02" w14:textId="42F09F8D" w:rsidR="00152ADC" w:rsidRDefault="00307C50">
      <w:pPr>
        <w:jc w:val="both"/>
      </w:pPr>
      <w:r>
        <w:rPr>
          <w:rFonts w:eastAsia="Calibri" w:cs="Calibri"/>
        </w:rPr>
        <w:t xml:space="preserve">IČ: </w:t>
      </w:r>
      <w:r w:rsidR="00A62FC1" w:rsidRPr="00A62FC1">
        <w:rPr>
          <w:rFonts w:eastAsia="Calibri" w:cs="Calibri"/>
          <w:b/>
          <w:highlight w:val="yellow"/>
        </w:rPr>
        <w:t>…………</w:t>
      </w:r>
      <w:proofErr w:type="gramStart"/>
      <w:r w:rsidR="00A62FC1" w:rsidRPr="00A62FC1">
        <w:rPr>
          <w:rFonts w:eastAsia="Calibri" w:cs="Calibri"/>
          <w:b/>
          <w:highlight w:val="yellow"/>
        </w:rPr>
        <w:t>…….</w:t>
      </w:r>
      <w:proofErr w:type="gramEnd"/>
      <w:r w:rsidR="00A62FC1" w:rsidRPr="00A62FC1">
        <w:rPr>
          <w:rFonts w:eastAsia="Calibri" w:cs="Calibri"/>
          <w:b/>
          <w:highlight w:val="yellow"/>
        </w:rPr>
        <w:t>.</w:t>
      </w:r>
    </w:p>
    <w:p w14:paraId="0E53F3AA" w14:textId="77777777" w:rsidR="00152ADC" w:rsidRDefault="00152ADC">
      <w:pPr>
        <w:jc w:val="both"/>
      </w:pPr>
    </w:p>
    <w:p w14:paraId="45B7786E" w14:textId="77777777" w:rsidR="00152ADC" w:rsidRDefault="00307C50">
      <w:pPr>
        <w:spacing w:after="160"/>
        <w:jc w:val="both"/>
      </w:pPr>
      <w:r>
        <w:rPr>
          <w:rFonts w:eastAsia="Calibri" w:cs="Calibri"/>
          <w:b/>
        </w:rPr>
        <w:t>Zaměstnavatel v souladu s § 77a zákona č. 262/2006 Sb., zákoník práce, ve znění pozdějších předpisů (dále jen „ZP“), informuje tímto zaměstnance o následujících skutečnostech:</w:t>
      </w:r>
    </w:p>
    <w:p w14:paraId="2A93EC3A" w14:textId="77777777" w:rsidR="00152ADC" w:rsidRDefault="00307C50">
      <w:pPr>
        <w:spacing w:after="160" w:line="264" w:lineRule="auto"/>
      </w:pPr>
      <w:r>
        <w:rPr>
          <w:rFonts w:eastAsia="Calibri" w:cs="Calibri"/>
          <w:b/>
          <w:u w:val="single"/>
        </w:rPr>
        <w:t>I. BLIŽŠÍ OZNAČENÍ DRUHU PRÁCE</w:t>
      </w:r>
    </w:p>
    <w:p w14:paraId="07DA45DD" w14:textId="77777777" w:rsidR="00152ADC" w:rsidRDefault="00307C50" w:rsidP="00876711">
      <w:pPr>
        <w:spacing w:after="160" w:line="264" w:lineRule="auto"/>
        <w:jc w:val="both"/>
      </w:pPr>
      <w:r>
        <w:rPr>
          <w:rFonts w:eastAsia="Calibri" w:cs="Calibri"/>
        </w:rPr>
        <w:t>V rámci sjednané práce v dohodě o pracích konaných mimo pracovní poměr bude zaměstnanec vykonávat zejména tyto činnosti:</w:t>
      </w:r>
      <w:r w:rsidR="00657928">
        <w:rPr>
          <w:rFonts w:eastAsia="Calibri" w:cs="Calibri"/>
        </w:rPr>
        <w:t xml:space="preserve"> </w:t>
      </w:r>
      <w:r w:rsidR="00657928" w:rsidRPr="00657928">
        <w:rPr>
          <w:rFonts w:eastAsia="Calibri" w:cs="Calibri"/>
          <w:highlight w:val="yellow"/>
        </w:rPr>
        <w:t>…………………………………………………………………</w:t>
      </w:r>
      <w:proofErr w:type="gramStart"/>
      <w:r w:rsidR="00657928" w:rsidRPr="00657928">
        <w:rPr>
          <w:rFonts w:eastAsia="Calibri" w:cs="Calibri"/>
          <w:highlight w:val="yellow"/>
        </w:rPr>
        <w:t>…….</w:t>
      </w:r>
      <w:proofErr w:type="gramEnd"/>
      <w:r w:rsidR="00657928" w:rsidRPr="00657928">
        <w:rPr>
          <w:rFonts w:eastAsia="Calibri" w:cs="Calibri"/>
          <w:highlight w:val="yellow"/>
        </w:rPr>
        <w:t>.</w:t>
      </w:r>
    </w:p>
    <w:p w14:paraId="5BB6EC20" w14:textId="77777777" w:rsidR="00152ADC" w:rsidRDefault="00307C50">
      <w:pPr>
        <w:spacing w:after="160" w:line="264" w:lineRule="auto"/>
      </w:pPr>
      <w:r>
        <w:rPr>
          <w:rFonts w:eastAsia="Calibri" w:cs="Calibri"/>
          <w:b/>
          <w:u w:val="single"/>
        </w:rPr>
        <w:t>II. BLIŽŠÍ OZNAČENÍ MÍSTA VÝKONU PRÁCE</w:t>
      </w:r>
    </w:p>
    <w:p w14:paraId="138D7459" w14:textId="77777777" w:rsidR="00152ADC" w:rsidRDefault="00307C50" w:rsidP="00876711">
      <w:pPr>
        <w:spacing w:after="160" w:line="264" w:lineRule="auto"/>
      </w:pPr>
      <w:r>
        <w:rPr>
          <w:rFonts w:eastAsia="Calibri" w:cs="Calibri"/>
        </w:rPr>
        <w:t>Zaměstnanec bude vykonávat práci (činnost) zejména na následujícím pracovišti:</w:t>
      </w:r>
      <w:r w:rsidR="00657928">
        <w:rPr>
          <w:rFonts w:eastAsia="Calibri" w:cs="Calibri"/>
        </w:rPr>
        <w:t xml:space="preserve"> </w:t>
      </w:r>
      <w:r w:rsidR="00657928" w:rsidRPr="00657928">
        <w:rPr>
          <w:rFonts w:eastAsia="Calibri" w:cs="Calibri"/>
          <w:highlight w:val="yellow"/>
        </w:rPr>
        <w:t>…………………………</w:t>
      </w:r>
      <w:r w:rsidR="00657928">
        <w:rPr>
          <w:rFonts w:eastAsia="Calibri" w:cs="Calibri"/>
          <w:highlight w:val="yellow"/>
        </w:rPr>
        <w:t>………………</w:t>
      </w:r>
      <w:proofErr w:type="gramStart"/>
      <w:r w:rsidR="00657928">
        <w:rPr>
          <w:rFonts w:eastAsia="Calibri" w:cs="Calibri"/>
          <w:highlight w:val="yellow"/>
        </w:rPr>
        <w:t>…….</w:t>
      </w:r>
      <w:proofErr w:type="gramEnd"/>
      <w:r w:rsidR="00657928">
        <w:rPr>
          <w:rFonts w:eastAsia="Calibri" w:cs="Calibri"/>
          <w:highlight w:val="yellow"/>
        </w:rPr>
        <w:t>.</w:t>
      </w:r>
      <w:r w:rsidR="00657928" w:rsidRPr="00657928">
        <w:rPr>
          <w:rFonts w:eastAsia="Calibri" w:cs="Calibri"/>
          <w:highlight w:val="yellow"/>
        </w:rPr>
        <w:t>……….</w:t>
      </w:r>
    </w:p>
    <w:p w14:paraId="34B54350" w14:textId="77777777" w:rsidR="00152ADC" w:rsidRDefault="00307C50">
      <w:pPr>
        <w:spacing w:after="160" w:line="264" w:lineRule="auto"/>
      </w:pPr>
      <w:r>
        <w:rPr>
          <w:rFonts w:eastAsia="Calibri" w:cs="Calibri"/>
          <w:b/>
          <w:u w:val="single"/>
        </w:rPr>
        <w:t>III. DOVOLENÁ</w:t>
      </w:r>
    </w:p>
    <w:p w14:paraId="28E42AC2" w14:textId="77777777" w:rsidR="00152ADC" w:rsidRDefault="00307C50" w:rsidP="00876711">
      <w:pPr>
        <w:jc w:val="both"/>
      </w:pPr>
      <w:r>
        <w:rPr>
          <w:rFonts w:eastAsia="Calibri" w:cs="Calibri"/>
          <w:color w:val="000000"/>
        </w:rPr>
        <w:t xml:space="preserve">Výměra dovolené zaměstnance činí </w:t>
      </w:r>
      <w:r w:rsidR="00657928" w:rsidRPr="00657928">
        <w:rPr>
          <w:rFonts w:eastAsia="Calibri" w:cs="Calibri"/>
          <w:b/>
          <w:color w:val="000000"/>
        </w:rPr>
        <w:t>5</w:t>
      </w:r>
      <w:r>
        <w:rPr>
          <w:rFonts w:eastAsia="Calibri" w:cs="Calibri"/>
          <w:b/>
          <w:color w:val="000000"/>
        </w:rPr>
        <w:t>,00</w:t>
      </w:r>
      <w:r>
        <w:rPr>
          <w:rFonts w:eastAsia="Calibri" w:cs="Calibri"/>
          <w:color w:val="000000"/>
        </w:rPr>
        <w:t xml:space="preserve"> týdnů za kalendářní rok. Podmínky vzniku práva na dovolenou a způsob určení její délky blíže upravuje zejm. § 212, § 213, § 216 a § 348 odst. 1 ZP. Konkrétní počet hodin dovolené, na které zaměstnanci za kalendářní rok vznikne právo, se odvíjí od zaměstnancovy výměry dovolené, délky týdenní pracovní doby, která pro účely dovolené činí 20 hodin týdně (dále jen „TPD“), a počtu odpracovaných celých násobků této TPD v daném kalendářním roce. Do odpracované doby pro účely dovolené se vedle odpracované doby v rámci rozvržených směn rovněž započtou některé další doby, kdy zaměstnanec fakticky nepracuje - např. čerpá dovolenou, zamešká část směny z důvodu vyšetření u lékaře apod. (viz § 216 odst. 2 a 3 spolu s § 348 odst. 1 ZP). K výpočtu dovolené lze užít následující vzorec: počet odpracovaných celých TPD/52 × TPD × výměra dovolené (výsledek se zaokrouhlí na celé hodiny nahoru). Vznik práva na dovolenou je však podmíněn tím, že zaměstnanec v daném kalendářním roce odpracoval alespoň 4násobek TPD, tj. 80 hodin (vč. náhradních dob) a jeho pracovněprávní vztah v něm nepřetržitě trval po dobu alespoň 28 kalendářních dní.</w:t>
      </w:r>
    </w:p>
    <w:p w14:paraId="54490E05" w14:textId="77777777" w:rsidR="00152ADC" w:rsidRDefault="00152ADC" w:rsidP="00876711">
      <w:pPr>
        <w:jc w:val="both"/>
      </w:pPr>
    </w:p>
    <w:p w14:paraId="11ABC2D7" w14:textId="77777777" w:rsidR="00152ADC" w:rsidRDefault="00307C50" w:rsidP="00876711">
      <w:pPr>
        <w:spacing w:after="160" w:line="264" w:lineRule="auto"/>
        <w:jc w:val="both"/>
      </w:pPr>
      <w:r>
        <w:rPr>
          <w:rFonts w:eastAsia="Calibri" w:cs="Calibri"/>
        </w:rPr>
        <w:t>Čerpání dovolené se řídí § 217 až § 220 ZP. Zaměstnanci za dobu čerpání dovolené přísluší náhrada mzdy ve výši průměrného výdělku (§ 222 ZP). Zaměstnavatel může při neomluveném zameškání práce přistoupit ke krácení dovolené za podmínek dle § 223 ZP.</w:t>
      </w:r>
    </w:p>
    <w:p w14:paraId="055E7099" w14:textId="77777777" w:rsidR="00152ADC" w:rsidRDefault="00307C50">
      <w:pPr>
        <w:spacing w:after="160" w:line="264" w:lineRule="auto"/>
      </w:pPr>
      <w:r>
        <w:rPr>
          <w:rFonts w:eastAsia="Calibri" w:cs="Calibri"/>
          <w:b/>
          <w:u w:val="single"/>
        </w:rPr>
        <w:t>IV. ZKUŠEBNÍ DOBA</w:t>
      </w:r>
    </w:p>
    <w:p w14:paraId="131263CB" w14:textId="77777777" w:rsidR="00152ADC" w:rsidRDefault="00307C50">
      <w:pPr>
        <w:spacing w:after="160" w:line="264" w:lineRule="auto"/>
        <w:rPr>
          <w:rFonts w:eastAsia="Calibri" w:cs="Calibri"/>
        </w:rPr>
      </w:pPr>
      <w:r>
        <w:rPr>
          <w:rFonts w:eastAsia="Calibri" w:cs="Calibri"/>
        </w:rPr>
        <w:t>Zkušební doba se u zaměstnanců zaměstnaných na základě dohody o pracích konaných mimo pracovní poměr nesjednává.</w:t>
      </w:r>
    </w:p>
    <w:p w14:paraId="438B1DCA" w14:textId="77777777" w:rsidR="00152ADC" w:rsidRDefault="00307C50">
      <w:pPr>
        <w:spacing w:after="160" w:line="264" w:lineRule="auto"/>
      </w:pPr>
      <w:r>
        <w:rPr>
          <w:rFonts w:eastAsia="Calibri" w:cs="Calibri"/>
          <w:b/>
          <w:u w:val="single"/>
        </w:rPr>
        <w:t>V. POSTUP PŘI ZRUŠENÍ PRÁVNÍHO VZTAHU ZALOŽENÉHO DOHODAMI O PRACÍCH KONANÝCH MIMO PRACOVNÍ POMĚR</w:t>
      </w:r>
    </w:p>
    <w:p w14:paraId="4B02AD51" w14:textId="77777777" w:rsidR="00152ADC" w:rsidRDefault="00307C50" w:rsidP="00876711">
      <w:pPr>
        <w:spacing w:after="160" w:line="264" w:lineRule="auto"/>
        <w:jc w:val="both"/>
      </w:pPr>
      <w:r>
        <w:rPr>
          <w:rFonts w:eastAsia="Calibri" w:cs="Calibri"/>
        </w:rPr>
        <w:t>Způsoby zrušení právního vztahu založeného dohodou o provedení práce nebo dohodou o pracovní činnosti jsou obecně upraveny v § 77 odst. 5 ZP. Právní vztah může být zrušen dohodou smluvních stran ke sjednanému dni anebo výpovědí danou z jakéhokoli důvodu nebo bez uvedení důvodu s patnáctidenní výpovědní dobou, která začíná dnem, v němž byla výpověď doručena druhé smluvní straně.</w:t>
      </w:r>
    </w:p>
    <w:p w14:paraId="40BFDB96" w14:textId="77777777" w:rsidR="00152ADC" w:rsidRDefault="00307C50">
      <w:pPr>
        <w:spacing w:after="160" w:line="264" w:lineRule="auto"/>
      </w:pPr>
      <w:r>
        <w:rPr>
          <w:rFonts w:eastAsia="Calibri" w:cs="Calibri"/>
          <w:b/>
          <w:u w:val="single"/>
        </w:rPr>
        <w:lastRenderedPageBreak/>
        <w:t>VI. ODBORNÝ ROZVOJ ZAMĚSTNANCE</w:t>
      </w:r>
    </w:p>
    <w:p w14:paraId="1B57D732" w14:textId="77777777" w:rsidR="00152ADC" w:rsidRDefault="00307C50">
      <w:pPr>
        <w:spacing w:after="160" w:line="264" w:lineRule="auto"/>
      </w:pPr>
      <w:r>
        <w:rPr>
          <w:rFonts w:eastAsia="Calibri" w:cs="Calibri"/>
        </w:rPr>
        <w:t>Povinnosti zaměstnavatele v oblasti odborného rozvoje zaměstnanců upravuje § 227 až § 234 ZP.</w:t>
      </w:r>
    </w:p>
    <w:p w14:paraId="13E75A81" w14:textId="77777777" w:rsidR="00152ADC" w:rsidRDefault="00307C50" w:rsidP="00876711">
      <w:pPr>
        <w:spacing w:after="160" w:line="264" w:lineRule="auto"/>
        <w:jc w:val="both"/>
      </w:pPr>
      <w:r>
        <w:rPr>
          <w:rFonts w:eastAsia="Calibri" w:cs="Calibri"/>
          <w:b/>
          <w:u w:val="single"/>
        </w:rPr>
        <w:t>VII. PRACOVNÍ DOBA A DOBA ODPOČINKU</w:t>
      </w:r>
    </w:p>
    <w:p w14:paraId="2D87C953" w14:textId="77777777" w:rsidR="00152ADC" w:rsidRDefault="009C7AE0" w:rsidP="00876711">
      <w:pPr>
        <w:spacing w:after="160" w:line="264" w:lineRule="auto"/>
        <w:jc w:val="both"/>
      </w:pPr>
      <w:r>
        <w:rPr>
          <w:rFonts w:eastAsia="Calibri" w:cs="Calibri"/>
        </w:rPr>
        <w:t xml:space="preserve">Zaměstnanec si pracovní dobu rozvrhuje sám za dodržení daných podmínek specifikovaných v dohodě o provedení práce nebo v dohodě o pracovní činnosti. </w:t>
      </w:r>
      <w:r w:rsidR="00307C50">
        <w:rPr>
          <w:rFonts w:eastAsia="Calibri" w:cs="Calibri"/>
        </w:rPr>
        <w:t>Na základě DPČ není možné vykonávat práci v rozsahu překračujícím v průměru polovinu stanovené týdenní pracovní doby, což se posuzuje za dobu, na kterou byla DPČ uzavřena, nejdéle však za období 52 týdnů (viz § 76 odst. 3 ZP).</w:t>
      </w:r>
    </w:p>
    <w:p w14:paraId="4D435369" w14:textId="77777777" w:rsidR="00152ADC" w:rsidRDefault="00307C50" w:rsidP="00876711">
      <w:pPr>
        <w:spacing w:after="160" w:line="264" w:lineRule="auto"/>
        <w:jc w:val="both"/>
      </w:pPr>
      <w:r>
        <w:rPr>
          <w:rFonts w:eastAsia="Calibri" w:cs="Calibri"/>
        </w:rPr>
        <w:t>Zaměstnanci musí být poskytnut nepřetržitý denní odpočinek, nepřetržitý odpočinek v týdnu a přestávka v práci na jídlo a oddech, případně přiměřená doba na oddech a jídlo za podmínek dle § 88 až § 90a a § 92 ZP.</w:t>
      </w:r>
    </w:p>
    <w:p w14:paraId="2AE3D051" w14:textId="77777777" w:rsidR="00152ADC" w:rsidRDefault="00307C50">
      <w:pPr>
        <w:spacing w:after="160" w:line="264" w:lineRule="auto"/>
      </w:pPr>
      <w:r>
        <w:rPr>
          <w:rFonts w:eastAsia="Calibri" w:cs="Calibri"/>
          <w:b/>
          <w:u w:val="single"/>
        </w:rPr>
        <w:t>VIII. ODMĚNA Z DOHODY, JEJÍ SPLATNOST A TERMÍN VÝPLATY, MÍSTO A ZPŮSOB VYPLÁCENÍ ODMĚNY Z DOHODY</w:t>
      </w:r>
    </w:p>
    <w:p w14:paraId="00BB7FDB" w14:textId="77777777" w:rsidR="00152ADC" w:rsidRDefault="00307C50" w:rsidP="00876711">
      <w:pPr>
        <w:spacing w:after="160" w:line="264" w:lineRule="auto"/>
        <w:jc w:val="both"/>
      </w:pPr>
      <w:r>
        <w:rPr>
          <w:rFonts w:eastAsia="Calibri" w:cs="Calibri"/>
        </w:rPr>
        <w:t>Zaměstnanci přísluší za vykonanou práci odměna z dohody ve výši a za podmínek sjednaných v uzavřené dohodě o provedení práce nebo dohodě o pracovní činnosti.</w:t>
      </w:r>
    </w:p>
    <w:p w14:paraId="3424B286" w14:textId="77777777" w:rsidR="003C4FCD" w:rsidRDefault="00307C50" w:rsidP="00876711">
      <w:pPr>
        <w:spacing w:after="160" w:line="264" w:lineRule="auto"/>
        <w:jc w:val="both"/>
        <w:rPr>
          <w:rFonts w:eastAsia="Calibri" w:cs="Calibri"/>
        </w:rPr>
      </w:pPr>
      <w:r>
        <w:rPr>
          <w:rFonts w:eastAsia="Calibri" w:cs="Calibri"/>
        </w:rPr>
        <w:t>Ke kompenzaci výkonu práce ve ztížených režimech a ve ztíženém pracovním prostředí má zaměstnanec dále právo na náhradní volno nebo příplatek za práci ve svátek dle § 115 a 11</w:t>
      </w:r>
      <w:r w:rsidR="003C4FCD">
        <w:rPr>
          <w:rFonts w:eastAsia="Calibri" w:cs="Calibri"/>
        </w:rPr>
        <w:t>7</w:t>
      </w:r>
      <w:r>
        <w:rPr>
          <w:rFonts w:eastAsia="Calibri" w:cs="Calibri"/>
        </w:rPr>
        <w:t xml:space="preserve"> ZP. </w:t>
      </w:r>
    </w:p>
    <w:p w14:paraId="7EE1A0D5" w14:textId="77777777" w:rsidR="003C4FCD" w:rsidRDefault="003C4FCD" w:rsidP="00876711">
      <w:pPr>
        <w:spacing w:after="160" w:line="264" w:lineRule="auto"/>
        <w:jc w:val="both"/>
        <w:rPr>
          <w:rFonts w:eastAsia="Calibri" w:cs="Calibri"/>
        </w:rPr>
      </w:pPr>
      <w:r>
        <w:rPr>
          <w:rFonts w:eastAsia="Calibri" w:cs="Calibri"/>
        </w:rPr>
        <w:t xml:space="preserve">Příplatek za noční práci, za práci v sobotu a v neděli se stanovuje ve výši určené v dohodě tj. ve výši 2% </w:t>
      </w:r>
      <w:r w:rsidRPr="003C4FCD">
        <w:rPr>
          <w:rFonts w:eastAsia="Calibri" w:cs="Calibri"/>
        </w:rPr>
        <w:t>průměrného výdělku</w:t>
      </w:r>
      <w:r>
        <w:rPr>
          <w:rFonts w:eastAsia="Calibri" w:cs="Calibri"/>
        </w:rPr>
        <w:t>.</w:t>
      </w:r>
    </w:p>
    <w:p w14:paraId="30E41523" w14:textId="77777777" w:rsidR="00152ADC" w:rsidRDefault="00307C50" w:rsidP="00876711">
      <w:pPr>
        <w:spacing w:after="160" w:line="264" w:lineRule="auto"/>
        <w:jc w:val="both"/>
      </w:pPr>
      <w:r>
        <w:rPr>
          <w:rFonts w:eastAsia="Calibri" w:cs="Calibri"/>
        </w:rPr>
        <w:t>Nedosáhne-li celková hrubá odměna z dohody po odečtení příplatku za práci ve svátek, za noční práci, za práci ve ztíženém pracovním prostředí a za práci v sobotu a v neděli minimální mzdy, poskytne zaměstnavatel zaměstnanci doplatek k odměně z dohody ve výši rozdílu mezi výší této odměny připadající na 1 hodinu a minimální hodinovou mzdou.</w:t>
      </w:r>
    </w:p>
    <w:p w14:paraId="390BA46D" w14:textId="77777777" w:rsidR="00152ADC" w:rsidRDefault="00307C50">
      <w:pPr>
        <w:spacing w:after="160" w:line="264" w:lineRule="auto"/>
      </w:pPr>
      <w:r>
        <w:rPr>
          <w:rFonts w:eastAsia="Calibri" w:cs="Calibri"/>
          <w:b/>
          <w:u w:val="single"/>
        </w:rPr>
        <w:t>IX. ORGÁN SOCIÁLNÍHO ZABEZPEČENÍ</w:t>
      </w:r>
    </w:p>
    <w:p w14:paraId="0EAFB2BB" w14:textId="77777777" w:rsidR="00152ADC" w:rsidRDefault="00307C50">
      <w:pPr>
        <w:spacing w:after="160" w:line="264" w:lineRule="auto"/>
      </w:pPr>
      <w:r>
        <w:rPr>
          <w:rFonts w:eastAsia="Calibri" w:cs="Calibri"/>
        </w:rPr>
        <w:t>Pojistné na sociální zabezpečení zaměstnance (nemocenské a důchodové) odvádí zaměstnavatel na účet správy sociálního zabezpečení místně příslušné podle § 7 zákona č. 582/1991 Sb., o organizaci a provádění sociálního zabezpečení, ve znění pozdějších předpisů.</w:t>
      </w:r>
    </w:p>
    <w:p w14:paraId="05686E34" w14:textId="77777777" w:rsidR="00152ADC" w:rsidRDefault="00307C50">
      <w:pPr>
        <w:spacing w:after="160"/>
        <w:jc w:val="both"/>
      </w:pPr>
      <w:r>
        <w:rPr>
          <w:rFonts w:eastAsia="Calibri" w:cs="Calibri"/>
        </w:rPr>
        <w:t>_______________________________________________________________________________________</w:t>
      </w:r>
    </w:p>
    <w:p w14:paraId="12587232" w14:textId="77777777" w:rsidR="00152ADC" w:rsidRDefault="00307C50">
      <w:pPr>
        <w:spacing w:after="160"/>
        <w:jc w:val="both"/>
      </w:pPr>
      <w:r>
        <w:rPr>
          <w:rFonts w:eastAsia="Calibri" w:cs="Calibri"/>
          <w:b/>
        </w:rPr>
        <w:t>Zaměstnavatel</w:t>
      </w:r>
    </w:p>
    <w:p w14:paraId="6621AF92" w14:textId="77777777" w:rsidR="00152ADC" w:rsidRDefault="00307C50">
      <w:pPr>
        <w:spacing w:after="160"/>
        <w:jc w:val="both"/>
      </w:pPr>
      <w:r>
        <w:rPr>
          <w:rFonts w:eastAsia="Calibri" w:cs="Calibri"/>
        </w:rPr>
        <w:t>V </w:t>
      </w:r>
      <w:r w:rsidR="003C4FCD" w:rsidRPr="003C4FCD">
        <w:rPr>
          <w:rFonts w:eastAsia="Calibri" w:cs="Calibri"/>
          <w:b/>
          <w:highlight w:val="yellow"/>
        </w:rPr>
        <w:t>…………………</w:t>
      </w:r>
      <w:proofErr w:type="gramStart"/>
      <w:r w:rsidR="003C4FCD" w:rsidRPr="003C4FCD">
        <w:rPr>
          <w:rFonts w:eastAsia="Calibri" w:cs="Calibri"/>
          <w:b/>
          <w:highlight w:val="yellow"/>
        </w:rPr>
        <w:t>…….</w:t>
      </w:r>
      <w:proofErr w:type="gramEnd"/>
      <w:r w:rsidR="003C4FCD" w:rsidRPr="003C4FCD">
        <w:rPr>
          <w:rFonts w:eastAsia="Calibri" w:cs="Calibri"/>
          <w:b/>
          <w:highlight w:val="yellow"/>
        </w:rPr>
        <w:t>.</w:t>
      </w:r>
      <w:r>
        <w:rPr>
          <w:rFonts w:eastAsia="Calibri" w:cs="Calibri"/>
        </w:rPr>
        <w:t xml:space="preserve">dne </w:t>
      </w:r>
      <w:r w:rsidR="003C4FCD" w:rsidRPr="003C4FCD">
        <w:rPr>
          <w:rFonts w:eastAsia="Calibri" w:cs="Calibri"/>
          <w:b/>
          <w:highlight w:val="yellow"/>
        </w:rPr>
        <w:t>……………………………….</w:t>
      </w:r>
    </w:p>
    <w:p w14:paraId="355951DA" w14:textId="77777777" w:rsidR="00152ADC" w:rsidRDefault="00152ADC">
      <w:pPr>
        <w:spacing w:after="160"/>
        <w:jc w:val="both"/>
      </w:pPr>
    </w:p>
    <w:p w14:paraId="3EA5DB8E" w14:textId="77777777" w:rsidR="00152ADC" w:rsidRDefault="00307C50">
      <w:pPr>
        <w:spacing w:after="160"/>
        <w:jc w:val="both"/>
      </w:pPr>
      <w:r>
        <w:rPr>
          <w:rFonts w:eastAsia="Calibri" w:cs="Calibri"/>
        </w:rPr>
        <w:t>……………………………..……</w:t>
      </w:r>
    </w:p>
    <w:p w14:paraId="7BE4BBBC" w14:textId="77777777" w:rsidR="00152ADC" w:rsidRDefault="00307C50">
      <w:pPr>
        <w:spacing w:after="160"/>
        <w:jc w:val="both"/>
      </w:pPr>
      <w:r>
        <w:rPr>
          <w:rFonts w:eastAsia="Calibri" w:cs="Calibri"/>
          <w:i/>
          <w:sz w:val="20"/>
        </w:rPr>
        <w:t>(jméno, příjmení, podpis osoby jednající za zaměstnavatele)</w:t>
      </w:r>
    </w:p>
    <w:p w14:paraId="110323BF" w14:textId="77777777" w:rsidR="00152ADC" w:rsidRDefault="00152ADC">
      <w:pPr>
        <w:spacing w:after="160"/>
        <w:jc w:val="both"/>
      </w:pPr>
    </w:p>
    <w:p w14:paraId="407F0105" w14:textId="77777777" w:rsidR="00152ADC" w:rsidRDefault="00307C50">
      <w:pPr>
        <w:spacing w:after="160"/>
        <w:jc w:val="both"/>
      </w:pPr>
      <w:r>
        <w:rPr>
          <w:rFonts w:eastAsia="Calibri" w:cs="Calibri"/>
          <w:b/>
        </w:rPr>
        <w:t>Zaměstnanec</w:t>
      </w:r>
      <w:r>
        <w:rPr>
          <w:rFonts w:eastAsia="Calibri" w:cs="Calibri"/>
        </w:rPr>
        <w:t xml:space="preserve"> převzal dne </w:t>
      </w:r>
      <w:r w:rsidRPr="003C4FCD">
        <w:rPr>
          <w:rFonts w:eastAsia="Calibri" w:cs="Calibri"/>
          <w:highlight w:val="yellow"/>
        </w:rPr>
        <w:t>…………</w:t>
      </w:r>
      <w:r w:rsidR="003C4FCD">
        <w:rPr>
          <w:rFonts w:eastAsia="Calibri" w:cs="Calibri"/>
          <w:highlight w:val="yellow"/>
        </w:rPr>
        <w:t>…………….</w:t>
      </w:r>
      <w:r w:rsidRPr="003C4FCD">
        <w:rPr>
          <w:rFonts w:eastAsia="Calibri" w:cs="Calibri"/>
          <w:highlight w:val="yellow"/>
        </w:rPr>
        <w:t>……</w:t>
      </w:r>
      <w:r>
        <w:rPr>
          <w:rFonts w:eastAsia="Calibri" w:cs="Calibri"/>
        </w:rPr>
        <w:t xml:space="preserve"> a svým podpisem bere na vědomí, že tato informace není dvoustranným ujednáním mezi zaměstnancem a zaměstnavatelem, tudíž zaměstnavatel může výše uvedené informace případně i jednostranně bez souhlasu zaměstnance změnit.</w:t>
      </w:r>
    </w:p>
    <w:p w14:paraId="63570437" w14:textId="77777777" w:rsidR="00152ADC" w:rsidRDefault="00152ADC">
      <w:pPr>
        <w:spacing w:after="160"/>
        <w:jc w:val="both"/>
      </w:pPr>
    </w:p>
    <w:p w14:paraId="1C49A54C" w14:textId="77777777" w:rsidR="00152ADC" w:rsidRDefault="00307C50">
      <w:pPr>
        <w:spacing w:after="160"/>
        <w:jc w:val="both"/>
      </w:pPr>
      <w:r>
        <w:rPr>
          <w:rFonts w:eastAsia="Calibri" w:cs="Calibri"/>
        </w:rPr>
        <w:t>…………………………………….</w:t>
      </w:r>
    </w:p>
    <w:p w14:paraId="50571CFD" w14:textId="77777777" w:rsidR="00152ADC" w:rsidRDefault="00307C50">
      <w:pPr>
        <w:spacing w:after="160"/>
        <w:jc w:val="both"/>
      </w:pPr>
      <w:r>
        <w:rPr>
          <w:rFonts w:eastAsia="Calibri" w:cs="Calibri"/>
          <w:i/>
          <w:sz w:val="20"/>
        </w:rPr>
        <w:t>(jméno, příjmení, podpis zaměstnance)</w:t>
      </w:r>
    </w:p>
    <w:sectPr w:rsidR="00152ADC" w:rsidSect="003C4FCD">
      <w:pgSz w:w="11906" w:h="16838"/>
      <w:pgMar w:top="568"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DC"/>
    <w:rsid w:val="00152ADC"/>
    <w:rsid w:val="00307C50"/>
    <w:rsid w:val="003C4FCD"/>
    <w:rsid w:val="00657928"/>
    <w:rsid w:val="00876711"/>
    <w:rsid w:val="009C7AE0"/>
    <w:rsid w:val="00A62FC1"/>
    <w:rsid w:val="00AE5DDD"/>
    <w:rsid w:val="00E6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FC9A"/>
  <w15:docId w15:val="{ADDFD796-FB29-4AEC-872C-7CCACC30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kern w:val="3"/>
        <w:sz w:val="22"/>
        <w:szCs w:val="22"/>
        <w:lang w:val="cs-CZ" w:eastAsia="cs-CZ"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4632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sojka</dc:creator>
  <cp:lastModifiedBy>Michal Sojka</cp:lastModifiedBy>
  <cp:revision>2</cp:revision>
  <dcterms:created xsi:type="dcterms:W3CDTF">2025-01-23T11:06:00Z</dcterms:created>
  <dcterms:modified xsi:type="dcterms:W3CDTF">2025-01-23T11:06:00Z</dcterms:modified>
</cp:coreProperties>
</file>